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7607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37607E">
        <w:rPr>
          <w:rFonts w:ascii="Arial" w:hAnsi="Arial" w:cs="Arial"/>
          <w:b/>
          <w:sz w:val="20"/>
          <w:szCs w:val="20"/>
        </w:rPr>
        <w:t>Notice of extending the General Meeting of Shareholders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7607E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7607E" w:rsidRPr="0037607E">
        <w:rPr>
          <w:rFonts w:ascii="Arial" w:hAnsi="Arial" w:cs="Arial"/>
          <w:sz w:val="20"/>
          <w:szCs w:val="20"/>
        </w:rPr>
        <w:t>Vung</w:t>
      </w:r>
      <w:proofErr w:type="spellEnd"/>
      <w:r w:rsidR="0037607E" w:rsidRPr="0037607E">
        <w:rPr>
          <w:rFonts w:ascii="Arial" w:hAnsi="Arial" w:cs="Arial"/>
          <w:sz w:val="20"/>
          <w:szCs w:val="20"/>
        </w:rPr>
        <w:t xml:space="preserve"> Tau Urban and Parks Development </w:t>
      </w:r>
      <w:r w:rsidR="0037607E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37607E" w:rsidRDefault="00376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07E">
        <w:rPr>
          <w:rFonts w:ascii="Arial" w:hAnsi="Arial" w:cs="Arial"/>
          <w:sz w:val="20"/>
          <w:szCs w:val="20"/>
        </w:rPr>
        <w:t xml:space="preserve">On March 27, 2020, Business Registration Office - Department of Planning and Investment of Ba Ria - </w:t>
      </w:r>
      <w:proofErr w:type="spellStart"/>
      <w:r w:rsidRPr="0037607E">
        <w:rPr>
          <w:rFonts w:ascii="Arial" w:hAnsi="Arial" w:cs="Arial"/>
          <w:sz w:val="20"/>
          <w:szCs w:val="20"/>
        </w:rPr>
        <w:t>Vung</w:t>
      </w:r>
      <w:proofErr w:type="spellEnd"/>
      <w:r w:rsidRPr="0037607E">
        <w:rPr>
          <w:rFonts w:ascii="Arial" w:hAnsi="Arial" w:cs="Arial"/>
          <w:sz w:val="20"/>
          <w:szCs w:val="20"/>
        </w:rPr>
        <w:t xml:space="preserve"> Tau</w:t>
      </w:r>
      <w:r>
        <w:rPr>
          <w:rFonts w:ascii="Arial" w:hAnsi="Arial" w:cs="Arial"/>
          <w:sz w:val="20"/>
          <w:szCs w:val="20"/>
        </w:rPr>
        <w:t xml:space="preserve"> province received Document No.01</w:t>
      </w:r>
      <w:r w:rsidRPr="003760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CV.</w:t>
      </w:r>
      <w:r w:rsidRPr="0037607E">
        <w:rPr>
          <w:rFonts w:ascii="Arial" w:hAnsi="Arial" w:cs="Arial"/>
          <w:sz w:val="20"/>
          <w:szCs w:val="20"/>
        </w:rPr>
        <w:t xml:space="preserve">CVCX dated March 24, 2020 of </w:t>
      </w:r>
      <w:proofErr w:type="spellStart"/>
      <w:r w:rsidRPr="0037607E">
        <w:rPr>
          <w:rFonts w:ascii="Arial" w:hAnsi="Arial" w:cs="Arial"/>
          <w:sz w:val="20"/>
          <w:szCs w:val="20"/>
        </w:rPr>
        <w:t>Vung</w:t>
      </w:r>
      <w:proofErr w:type="spellEnd"/>
      <w:r w:rsidRPr="0037607E">
        <w:rPr>
          <w:rFonts w:ascii="Arial" w:hAnsi="Arial" w:cs="Arial"/>
          <w:sz w:val="20"/>
          <w:szCs w:val="20"/>
        </w:rPr>
        <w:t xml:space="preserve"> Tau Urban and Park</w:t>
      </w:r>
      <w:r>
        <w:rPr>
          <w:rFonts w:ascii="Arial" w:hAnsi="Arial" w:cs="Arial"/>
          <w:sz w:val="20"/>
          <w:szCs w:val="20"/>
        </w:rPr>
        <w:t>s</w:t>
      </w:r>
      <w:r w:rsidRPr="0037607E">
        <w:rPr>
          <w:rFonts w:ascii="Arial" w:hAnsi="Arial" w:cs="Arial"/>
          <w:sz w:val="20"/>
          <w:szCs w:val="20"/>
        </w:rPr>
        <w:t xml:space="preserve"> Development Joint Stock Company on applying for</w:t>
      </w:r>
      <w:r>
        <w:rPr>
          <w:rFonts w:ascii="Arial" w:hAnsi="Arial" w:cs="Arial"/>
          <w:sz w:val="20"/>
          <w:szCs w:val="20"/>
        </w:rPr>
        <w:t xml:space="preserve"> extension of organizing</w:t>
      </w:r>
      <w:r w:rsidRPr="0037607E">
        <w:rPr>
          <w:rFonts w:ascii="Arial" w:hAnsi="Arial" w:cs="Arial"/>
          <w:sz w:val="20"/>
          <w:szCs w:val="20"/>
        </w:rPr>
        <w:t xml:space="preserve"> the Annual General Me</w:t>
      </w:r>
      <w:r>
        <w:rPr>
          <w:rFonts w:ascii="Arial" w:hAnsi="Arial" w:cs="Arial"/>
          <w:sz w:val="20"/>
          <w:szCs w:val="20"/>
        </w:rPr>
        <w:t>eting of Shareholders in 2020. Regarding this issue</w:t>
      </w:r>
      <w:r w:rsidRPr="0037607E">
        <w:rPr>
          <w:rFonts w:ascii="Arial" w:hAnsi="Arial" w:cs="Arial"/>
          <w:sz w:val="20"/>
          <w:szCs w:val="20"/>
        </w:rPr>
        <w:t>, the Business Registration Office ha</w:t>
      </w:r>
      <w:r w:rsidR="00E24E6E">
        <w:rPr>
          <w:rFonts w:ascii="Arial" w:hAnsi="Arial" w:cs="Arial"/>
          <w:sz w:val="20"/>
          <w:szCs w:val="20"/>
        </w:rPr>
        <w:t>d</w:t>
      </w:r>
      <w:r w:rsidRPr="0037607E">
        <w:rPr>
          <w:rFonts w:ascii="Arial" w:hAnsi="Arial" w:cs="Arial"/>
          <w:sz w:val="20"/>
          <w:szCs w:val="20"/>
        </w:rPr>
        <w:t xml:space="preserve"> the following opinions: </w:t>
      </w:r>
    </w:p>
    <w:p w:rsidR="0037607E" w:rsidRDefault="00376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07E">
        <w:rPr>
          <w:rFonts w:ascii="Arial" w:hAnsi="Arial" w:cs="Arial"/>
          <w:sz w:val="20"/>
          <w:szCs w:val="20"/>
        </w:rPr>
        <w:t>- Pursuant to Clause 2, Article 136 of the 2014 Enterpr</w:t>
      </w:r>
      <w:r>
        <w:rPr>
          <w:rFonts w:ascii="Arial" w:hAnsi="Arial" w:cs="Arial"/>
          <w:sz w:val="20"/>
          <w:szCs w:val="20"/>
        </w:rPr>
        <w:t>ise Law and Official Letter No.</w:t>
      </w:r>
      <w:r w:rsidRPr="0037607E">
        <w:rPr>
          <w:rFonts w:ascii="Arial" w:hAnsi="Arial" w:cs="Arial"/>
          <w:sz w:val="20"/>
          <w:szCs w:val="20"/>
        </w:rPr>
        <w:t>3249</w:t>
      </w:r>
      <w:r>
        <w:rPr>
          <w:rFonts w:ascii="Arial" w:hAnsi="Arial" w:cs="Arial"/>
          <w:sz w:val="20"/>
          <w:szCs w:val="20"/>
        </w:rPr>
        <w:t>/</w:t>
      </w:r>
      <w:r w:rsidRPr="0037607E">
        <w:rPr>
          <w:rFonts w:ascii="Arial" w:hAnsi="Arial" w:cs="Arial"/>
          <w:sz w:val="20"/>
          <w:szCs w:val="20"/>
        </w:rPr>
        <w:t>BKH - PTDN of May 14, 2007 of the Ministry of Planning and Investment  guiding the extens</w:t>
      </w:r>
      <w:bookmarkStart w:id="0" w:name="_GoBack"/>
      <w:bookmarkEnd w:id="0"/>
      <w:r w:rsidRPr="0037607E">
        <w:rPr>
          <w:rFonts w:ascii="Arial" w:hAnsi="Arial" w:cs="Arial"/>
          <w:sz w:val="20"/>
          <w:szCs w:val="20"/>
        </w:rPr>
        <w:t>ion of the time for the annual meeting of the General Meeting of Shareholders: “In case the Board of Directors of the joint stock company issues a written request for extension of the time of the annual meeting of the General Meeting of Shareholders, the b</w:t>
      </w:r>
      <w:r>
        <w:rPr>
          <w:rFonts w:ascii="Arial" w:hAnsi="Arial" w:cs="Arial"/>
          <w:sz w:val="20"/>
          <w:szCs w:val="20"/>
        </w:rPr>
        <w:t xml:space="preserve">usiness registration authority </w:t>
      </w:r>
      <w:r w:rsidRPr="0037607E">
        <w:rPr>
          <w:rFonts w:ascii="Arial" w:hAnsi="Arial" w:cs="Arial"/>
          <w:sz w:val="20"/>
          <w:szCs w:val="20"/>
        </w:rPr>
        <w:t xml:space="preserve">receive and </w:t>
      </w:r>
      <w:r>
        <w:rPr>
          <w:rFonts w:ascii="Arial" w:hAnsi="Arial" w:cs="Arial"/>
          <w:sz w:val="20"/>
          <w:szCs w:val="20"/>
        </w:rPr>
        <w:t>save documents requesting extension”</w:t>
      </w:r>
    </w:p>
    <w:p w:rsidR="0037607E" w:rsidRDefault="00376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607E">
        <w:rPr>
          <w:rFonts w:ascii="Arial" w:hAnsi="Arial" w:cs="Arial"/>
          <w:sz w:val="20"/>
          <w:szCs w:val="20"/>
        </w:rPr>
        <w:t xml:space="preserve">Business Registration Office - Department of Planning and Investment of Ba Ria - </w:t>
      </w:r>
      <w:proofErr w:type="spellStart"/>
      <w:r w:rsidRPr="0037607E">
        <w:rPr>
          <w:rFonts w:ascii="Arial" w:hAnsi="Arial" w:cs="Arial"/>
          <w:sz w:val="20"/>
          <w:szCs w:val="20"/>
        </w:rPr>
        <w:t>Vung</w:t>
      </w:r>
      <w:proofErr w:type="spellEnd"/>
      <w:r w:rsidRPr="0037607E">
        <w:rPr>
          <w:rFonts w:ascii="Arial" w:hAnsi="Arial" w:cs="Arial"/>
          <w:sz w:val="20"/>
          <w:szCs w:val="20"/>
        </w:rPr>
        <w:t xml:space="preserve"> Tau Province </w:t>
      </w:r>
      <w:r>
        <w:rPr>
          <w:rFonts w:ascii="Arial" w:hAnsi="Arial" w:cs="Arial"/>
          <w:sz w:val="20"/>
          <w:szCs w:val="20"/>
        </w:rPr>
        <w:t>announces</w:t>
      </w:r>
      <w:r w:rsidRPr="00376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the Company’s information</w:t>
      </w:r>
    </w:p>
    <w:sectPr w:rsidR="0037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24E6E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9D5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120</cp:revision>
  <dcterms:created xsi:type="dcterms:W3CDTF">2019-10-16T10:03:00Z</dcterms:created>
  <dcterms:modified xsi:type="dcterms:W3CDTF">2020-04-13T23:25:00Z</dcterms:modified>
</cp:coreProperties>
</file>